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D36A" w14:textId="5676338C" w:rsidR="00BC5472" w:rsidRPr="00772FA8" w:rsidRDefault="003C179B" w:rsidP="00823953">
      <w:pPr>
        <w:rPr>
          <w:b/>
          <w:i/>
          <w:sz w:val="28"/>
          <w:szCs w:val="28"/>
        </w:rPr>
      </w:pPr>
      <w:r>
        <w:rPr>
          <w:noProof/>
          <w:lang w:eastAsia="en-GB"/>
        </w:rPr>
        <w:object w:dxaOrig="1440" w:dyaOrig="1440" w14:anchorId="47A20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9264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  <o:OLEObject Type="Embed" ProgID="Word.Picture.8" ShapeID="_x0000_s2050" DrawAspect="Content" ObjectID="_1825762987" r:id="rId9"/>
        </w:object>
      </w:r>
      <w:r w:rsidR="00BC5472">
        <w:rPr>
          <w:b/>
          <w:sz w:val="28"/>
        </w:rPr>
        <w:t xml:space="preserve">In </w:t>
      </w:r>
      <w:r w:rsidR="00BC5472" w:rsidRPr="00F67793">
        <w:rPr>
          <w:b/>
          <w:sz w:val="28"/>
        </w:rPr>
        <w:t>the</w:t>
      </w:r>
      <w:r w:rsidR="00BC5472">
        <w:rPr>
          <w:b/>
          <w:sz w:val="28"/>
        </w:rPr>
        <w:t xml:space="preserve"> Family Court</w:t>
      </w:r>
      <w:r w:rsidR="00BC5472">
        <w:rPr>
          <w:b/>
          <w:sz w:val="28"/>
        </w:rPr>
        <w:tab/>
      </w:r>
      <w:r w:rsidR="00BC5472" w:rsidRPr="00F67793">
        <w:rPr>
          <w:b/>
          <w:sz w:val="28"/>
        </w:rPr>
        <w:tab/>
      </w:r>
      <w:r w:rsidR="00104075">
        <w:rPr>
          <w:b/>
          <w:sz w:val="28"/>
        </w:rPr>
        <w:t xml:space="preserve">Case </w:t>
      </w:r>
      <w:r w:rsidR="00BC5472" w:rsidRPr="00F67793">
        <w:rPr>
          <w:b/>
          <w:sz w:val="28"/>
        </w:rPr>
        <w:t>No:</w:t>
      </w:r>
      <w:r w:rsidR="00BC5472">
        <w:rPr>
          <w:b/>
          <w:sz w:val="28"/>
        </w:rPr>
        <w:t xml:space="preserve"> </w:t>
      </w:r>
      <w:r w:rsidR="00BC5472" w:rsidRPr="000F050A">
        <w:rPr>
          <w:b/>
          <w:color w:val="FF0000"/>
          <w:sz w:val="28"/>
        </w:rPr>
        <w:t>[</w:t>
      </w:r>
      <w:r w:rsidR="00BC5472" w:rsidRPr="000F050A">
        <w:rPr>
          <w:b/>
          <w:i/>
          <w:color w:val="FF0000"/>
          <w:sz w:val="28"/>
        </w:rPr>
        <w:t>Case number</w:t>
      </w:r>
      <w:r w:rsidR="00BC5472" w:rsidRPr="000F050A">
        <w:rPr>
          <w:b/>
          <w:color w:val="FF0000"/>
          <w:sz w:val="28"/>
        </w:rPr>
        <w:t>]</w:t>
      </w:r>
    </w:p>
    <w:p w14:paraId="3A953604" w14:textId="70EF5E49" w:rsidR="00BC5472" w:rsidRPr="00F67793" w:rsidRDefault="00BC5472" w:rsidP="00823953">
      <w:pPr>
        <w:rPr>
          <w:b/>
        </w:rPr>
      </w:pPr>
      <w:r>
        <w:rPr>
          <w:b/>
          <w:sz w:val="28"/>
        </w:rPr>
        <w:t xml:space="preserve">sitting at </w:t>
      </w:r>
      <w:r w:rsidRPr="000F050A">
        <w:rPr>
          <w:b/>
          <w:color w:val="FF0000"/>
          <w:sz w:val="28"/>
        </w:rPr>
        <w:t>[</w:t>
      </w:r>
      <w:r w:rsidRPr="000F050A">
        <w:rPr>
          <w:b/>
          <w:i/>
          <w:color w:val="FF0000"/>
          <w:sz w:val="28"/>
        </w:rPr>
        <w:t>Court name</w:t>
      </w:r>
      <w:r w:rsidRPr="000F050A">
        <w:rPr>
          <w:b/>
          <w:color w:val="FF0000"/>
          <w:sz w:val="28"/>
        </w:rPr>
        <w:t xml:space="preserve">] </w:t>
      </w:r>
    </w:p>
    <w:p w14:paraId="09460D40" w14:textId="77777777" w:rsidR="00BC5472" w:rsidRDefault="00BC5472" w:rsidP="00823953"/>
    <w:p w14:paraId="5F7702E6" w14:textId="77777777" w:rsidR="00BC5472" w:rsidRDefault="00BC5472" w:rsidP="00823953"/>
    <w:p w14:paraId="73B729A9" w14:textId="77777777" w:rsidR="00BC5472" w:rsidRDefault="00BC5472" w:rsidP="00823953"/>
    <w:p w14:paraId="54C63F1D" w14:textId="77777777" w:rsidR="00BC5472" w:rsidRDefault="00BC5472" w:rsidP="00823953"/>
    <w:p w14:paraId="54702C27" w14:textId="0948674E" w:rsidR="00BC5472" w:rsidRPr="00DA7300" w:rsidRDefault="00DA7300" w:rsidP="00823953">
      <w:pPr>
        <w:rPr>
          <w:b/>
          <w:bCs/>
          <w:color w:val="FF0000"/>
        </w:rPr>
      </w:pPr>
      <w:r>
        <w:rPr>
          <w:b/>
          <w:bCs/>
          <w:color w:val="FF0000"/>
        </w:rPr>
        <w:t>[</w:t>
      </w:r>
      <w:r w:rsidR="00BC5472" w:rsidRPr="00DA7300">
        <w:rPr>
          <w:b/>
          <w:bCs/>
          <w:color w:val="FF0000"/>
        </w:rPr>
        <w:t>The Matrimonial Causes Act 1973</w:t>
      </w:r>
      <w:r>
        <w:rPr>
          <w:b/>
          <w:bCs/>
          <w:color w:val="FF0000"/>
        </w:rPr>
        <w:t>] /</w:t>
      </w:r>
    </w:p>
    <w:p w14:paraId="6E5AAE3B" w14:textId="09FD2522" w:rsidR="00BC5472" w:rsidRPr="00DA7300" w:rsidRDefault="00DA7300" w:rsidP="00823953">
      <w:pPr>
        <w:rPr>
          <w:b/>
          <w:bCs/>
          <w:color w:val="FF0000"/>
        </w:rPr>
      </w:pPr>
      <w:r>
        <w:rPr>
          <w:b/>
          <w:bCs/>
          <w:color w:val="FF0000"/>
        </w:rPr>
        <w:t>[</w:t>
      </w:r>
      <w:r w:rsidR="00BC5472" w:rsidRPr="00DA7300">
        <w:rPr>
          <w:b/>
          <w:bCs/>
          <w:color w:val="FF0000"/>
        </w:rPr>
        <w:t>The Civil Partnership Act 200</w:t>
      </w:r>
      <w:r w:rsidR="005060C8">
        <w:rPr>
          <w:b/>
          <w:bCs/>
          <w:color w:val="FF0000"/>
        </w:rPr>
        <w:t>4</w:t>
      </w:r>
      <w:r>
        <w:rPr>
          <w:b/>
          <w:bCs/>
          <w:color w:val="FF0000"/>
        </w:rPr>
        <w:t>] /</w:t>
      </w:r>
      <w:r w:rsidR="00BC5472" w:rsidRPr="00DA7300">
        <w:rPr>
          <w:b/>
          <w:bCs/>
          <w:color w:val="FF0000"/>
        </w:rPr>
        <w:t xml:space="preserve"> </w:t>
      </w:r>
    </w:p>
    <w:p w14:paraId="27DAF403" w14:textId="28A2139E" w:rsidR="00BC5472" w:rsidRPr="00DA7300" w:rsidRDefault="00DA7300" w:rsidP="00823953">
      <w:pPr>
        <w:rPr>
          <w:b/>
          <w:bCs/>
          <w:color w:val="FF0000"/>
        </w:rPr>
      </w:pPr>
      <w:r>
        <w:rPr>
          <w:b/>
          <w:bCs/>
          <w:color w:val="FF0000"/>
        </w:rPr>
        <w:t>[</w:t>
      </w:r>
      <w:r w:rsidR="00BC5472" w:rsidRPr="00DA7300">
        <w:rPr>
          <w:b/>
          <w:bCs/>
          <w:color w:val="FF0000"/>
        </w:rPr>
        <w:t>The Children Act 1989, Schedule 1</w:t>
      </w:r>
      <w:r>
        <w:rPr>
          <w:b/>
          <w:bCs/>
          <w:color w:val="FF0000"/>
        </w:rPr>
        <w:t>]</w:t>
      </w:r>
    </w:p>
    <w:p w14:paraId="15CFE432" w14:textId="77777777" w:rsidR="00BC5472" w:rsidRPr="0057768F" w:rsidRDefault="00BC5472" w:rsidP="00823953">
      <w:r w:rsidRPr="0057768F">
        <w:rPr>
          <w:b/>
          <w:smallCaps/>
          <w:color w:val="00B050"/>
        </w:rPr>
        <w:t>(Adapt as necessary)</w:t>
      </w:r>
    </w:p>
    <w:p w14:paraId="6372021E" w14:textId="77777777" w:rsidR="00BC5472" w:rsidRDefault="00BC5472" w:rsidP="00823953"/>
    <w:p w14:paraId="27C81C55" w14:textId="77777777" w:rsidR="00BC5472" w:rsidRDefault="00BC5472" w:rsidP="00A02EC3"/>
    <w:p w14:paraId="42F39DC7" w14:textId="5477B9CA" w:rsidR="00BC5472" w:rsidRPr="00E70A85" w:rsidRDefault="00BC5472" w:rsidP="00A02EC3">
      <w:pPr>
        <w:rPr>
          <w:b/>
        </w:rPr>
      </w:pPr>
      <w:r w:rsidRPr="00E70A85">
        <w:rPr>
          <w:b/>
        </w:rPr>
        <w:t xml:space="preserve">The </w:t>
      </w:r>
      <w:r w:rsidRPr="00E70A85">
        <w:rPr>
          <w:b/>
          <w:color w:val="FF0000"/>
        </w:rPr>
        <w:t xml:space="preserve">[Marriage] </w:t>
      </w:r>
      <w:r w:rsidR="0090793D">
        <w:rPr>
          <w:b/>
          <w:color w:val="FF0000"/>
        </w:rPr>
        <w:t xml:space="preserve">/ [Civil Partnership] </w:t>
      </w:r>
      <w:r>
        <w:rPr>
          <w:b/>
          <w:color w:val="FF0000"/>
        </w:rPr>
        <w:t>/ [</w:t>
      </w:r>
      <w:r w:rsidR="005060C8">
        <w:rPr>
          <w:b/>
          <w:color w:val="FF0000"/>
        </w:rPr>
        <w:t>Relationship] / [Family</w:t>
      </w:r>
      <w:r>
        <w:rPr>
          <w:b/>
          <w:color w:val="FF0000"/>
        </w:rPr>
        <w:t xml:space="preserve">] </w:t>
      </w:r>
      <w:r w:rsidRPr="00E70A85">
        <w:rPr>
          <w:b/>
        </w:rPr>
        <w:t xml:space="preserve">of </w:t>
      </w:r>
      <w:r w:rsidRPr="00E70A85">
        <w:rPr>
          <w:b/>
          <w:color w:val="FF0000"/>
        </w:rPr>
        <w:t>[</w:t>
      </w:r>
      <w:r w:rsidRPr="00E70A85">
        <w:rPr>
          <w:b/>
          <w:i/>
          <w:color w:val="FF0000"/>
        </w:rPr>
        <w:t>applicant name</w:t>
      </w:r>
      <w:r w:rsidRPr="00E70A85">
        <w:rPr>
          <w:b/>
          <w:color w:val="FF0000"/>
        </w:rPr>
        <w:t xml:space="preserve">] </w:t>
      </w:r>
      <w:r w:rsidRPr="00E70A85">
        <w:rPr>
          <w:b/>
        </w:rPr>
        <w:t xml:space="preserve">and </w:t>
      </w:r>
      <w:r w:rsidRPr="00E70A85">
        <w:rPr>
          <w:b/>
          <w:color w:val="FF0000"/>
        </w:rPr>
        <w:t>[</w:t>
      </w:r>
      <w:r w:rsidRPr="00E70A85">
        <w:rPr>
          <w:b/>
          <w:i/>
          <w:color w:val="FF0000"/>
        </w:rPr>
        <w:t>respondent name</w:t>
      </w:r>
      <w:r w:rsidRPr="00E70A85">
        <w:rPr>
          <w:b/>
          <w:color w:val="FF0000"/>
        </w:rPr>
        <w:t>]</w:t>
      </w:r>
    </w:p>
    <w:p w14:paraId="16F8BE47" w14:textId="77777777" w:rsidR="00BC5472" w:rsidRPr="0057768F" w:rsidRDefault="00BC5472" w:rsidP="00823953">
      <w:r w:rsidRPr="0057768F">
        <w:rPr>
          <w:b/>
          <w:smallCaps/>
          <w:color w:val="00B050"/>
        </w:rPr>
        <w:t xml:space="preserve"> (Adapt as necessary)</w:t>
      </w:r>
    </w:p>
    <w:p w14:paraId="5FA85B3E" w14:textId="77777777" w:rsidR="00BC5472" w:rsidRDefault="00BC5472" w:rsidP="00823953"/>
    <w:p w14:paraId="58C1553B" w14:textId="77777777" w:rsidR="00BC5472" w:rsidRDefault="00BC5472" w:rsidP="00823953">
      <w:r>
        <w:t xml:space="preserve">After consideration of the documents lodged by the applicant </w:t>
      </w:r>
    </w:p>
    <w:p w14:paraId="0BEF8E01" w14:textId="77777777" w:rsidR="00BC5472" w:rsidRDefault="00BC5472" w:rsidP="00A02EC3"/>
    <w:p w14:paraId="06788012" w14:textId="77777777" w:rsidR="00BC5472" w:rsidRPr="00772FA8" w:rsidRDefault="00BC5472" w:rsidP="00823953">
      <w:pPr>
        <w:rPr>
          <w:b/>
        </w:rPr>
      </w:pPr>
      <w:r w:rsidRPr="00840F34">
        <w:rPr>
          <w:b/>
        </w:rPr>
        <w:t xml:space="preserve">ORDER </w:t>
      </w:r>
      <w:r>
        <w:rPr>
          <w:b/>
        </w:rPr>
        <w:t xml:space="preserve">MADE </w:t>
      </w:r>
      <w:r w:rsidRPr="00840F34">
        <w:rPr>
          <w:b/>
        </w:rPr>
        <w:t xml:space="preserve">BY </w:t>
      </w:r>
      <w:r w:rsidRPr="0050591D">
        <w:rPr>
          <w:b/>
          <w:color w:val="FF0000"/>
        </w:rPr>
        <w:t>[</w:t>
      </w:r>
      <w:r w:rsidRPr="000F050A">
        <w:rPr>
          <w:b/>
          <w:i/>
          <w:color w:val="FF0000"/>
        </w:rPr>
        <w:t>NAME OF JUDGE</w:t>
      </w:r>
      <w:r w:rsidRPr="0050591D">
        <w:rPr>
          <w:b/>
          <w:color w:val="FF0000"/>
        </w:rPr>
        <w:t>]</w:t>
      </w:r>
      <w:r>
        <w:rPr>
          <w:b/>
        </w:rPr>
        <w:t xml:space="preserve"> ON </w:t>
      </w:r>
      <w:r w:rsidRPr="0050591D">
        <w:rPr>
          <w:b/>
          <w:color w:val="FF0000"/>
        </w:rPr>
        <w:t>[</w:t>
      </w:r>
      <w:r w:rsidRPr="000F050A">
        <w:rPr>
          <w:b/>
          <w:i/>
          <w:color w:val="FF0000"/>
        </w:rPr>
        <w:t>DATE</w:t>
      </w:r>
      <w:r w:rsidRPr="0050591D">
        <w:rPr>
          <w:b/>
          <w:color w:val="FF0000"/>
        </w:rPr>
        <w:t>]</w:t>
      </w:r>
      <w:r>
        <w:rPr>
          <w:b/>
        </w:rPr>
        <w:t xml:space="preserve"> ON THE PAPERS</w:t>
      </w:r>
    </w:p>
    <w:p w14:paraId="57D5EB69" w14:textId="77777777" w:rsidR="00BC5472" w:rsidRPr="00840F34" w:rsidRDefault="00BC5472" w:rsidP="00A02EC3"/>
    <w:p w14:paraId="4056F131" w14:textId="758373BA" w:rsidR="00327527" w:rsidRPr="00B30008" w:rsidRDefault="00327527" w:rsidP="00823953">
      <w:pPr>
        <w:pStyle w:val="Heading2"/>
      </w:pPr>
      <w:r w:rsidRPr="00B30008">
        <w:t xml:space="preserve">The </w:t>
      </w:r>
      <w:r w:rsidR="0090793D">
        <w:t>p</w:t>
      </w:r>
      <w:r w:rsidRPr="00B30008">
        <w:t>arties</w:t>
      </w:r>
    </w:p>
    <w:p w14:paraId="626FCDC6" w14:textId="0519821B" w:rsidR="00327527" w:rsidRPr="00BC5EC6" w:rsidRDefault="00327527" w:rsidP="00C82BE4">
      <w:pPr>
        <w:numPr>
          <w:ilvl w:val="0"/>
          <w:numId w:val="11"/>
        </w:numPr>
      </w:pPr>
      <w:r w:rsidRPr="00BC5EC6">
        <w:t xml:space="preserve">The applicant is </w:t>
      </w:r>
      <w:r w:rsidRPr="00327527">
        <w:rPr>
          <w:color w:val="FF0000"/>
        </w:rPr>
        <w:t>[</w:t>
      </w:r>
      <w:r w:rsidRPr="00327527">
        <w:rPr>
          <w:i/>
          <w:color w:val="FF0000"/>
        </w:rPr>
        <w:t>applicant name</w:t>
      </w:r>
      <w:r w:rsidRPr="00327527">
        <w:rPr>
          <w:color w:val="FF0000"/>
        </w:rPr>
        <w:t>]</w:t>
      </w:r>
    </w:p>
    <w:p w14:paraId="14C28A7E" w14:textId="77777777" w:rsidR="00C82BE4" w:rsidRDefault="0090793D" w:rsidP="00823953">
      <w:pPr>
        <w:ind w:left="567"/>
        <w:rPr>
          <w:color w:val="FF0000"/>
          <w:szCs w:val="28"/>
        </w:rPr>
      </w:pPr>
      <w:bookmarkStart w:id="0" w:name="_Hlk114656185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</w:p>
    <w:p w14:paraId="2E921C97" w14:textId="77777777" w:rsidR="00C82BE4" w:rsidRDefault="0090793D" w:rsidP="00823953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0FA68BDA" w14:textId="77777777" w:rsidR="00C82BE4" w:rsidRDefault="0090793D" w:rsidP="00823953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69BB7C6F" w14:textId="77777777" w:rsidR="00C82BE4" w:rsidRDefault="0090793D" w:rsidP="00823953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0"/>
    </w:p>
    <w:p w14:paraId="5619ECD3" w14:textId="58A1AB61" w:rsidR="00BC5472" w:rsidRPr="0057768F" w:rsidRDefault="00BC5472" w:rsidP="00823953">
      <w:pPr>
        <w:ind w:left="567"/>
        <w:rPr>
          <w:b/>
          <w:smallCaps/>
          <w:color w:val="00B050"/>
        </w:rPr>
      </w:pPr>
      <w:r w:rsidRPr="0057768F">
        <w:rPr>
          <w:b/>
          <w:smallCaps/>
          <w:color w:val="00B050"/>
        </w:rPr>
        <w:t>(Specify if any party acts by a litigation friend)</w:t>
      </w:r>
    </w:p>
    <w:p w14:paraId="3B9F4979" w14:textId="77777777" w:rsidR="00BC5472" w:rsidRPr="0057768F" w:rsidRDefault="00BC5472" w:rsidP="00C82BE4"/>
    <w:p w14:paraId="68D2733B" w14:textId="4EFB940A" w:rsidR="00BC5472" w:rsidRDefault="00BC5472" w:rsidP="00823953">
      <w:pPr>
        <w:pStyle w:val="Heading2"/>
      </w:pPr>
      <w:r w:rsidRPr="00E135B5">
        <w:t>Recital</w:t>
      </w:r>
      <w:r w:rsidR="0090793D">
        <w:t>s</w:t>
      </w:r>
    </w:p>
    <w:p w14:paraId="6C9B9B30" w14:textId="1DDB40C9" w:rsidR="00BC5472" w:rsidRDefault="00BC5472" w:rsidP="00801C1E">
      <w:pPr>
        <w:numPr>
          <w:ilvl w:val="0"/>
          <w:numId w:val="11"/>
        </w:numPr>
      </w:pPr>
      <w:r>
        <w:t xml:space="preserve">Form A was filed by the </w:t>
      </w:r>
      <w:r w:rsidRPr="00327527">
        <w:rPr>
          <w:color w:val="FF0000"/>
        </w:rPr>
        <w:t>[applicant]</w:t>
      </w:r>
      <w:r w:rsidR="00DA7300" w:rsidRPr="00327527">
        <w:rPr>
          <w:color w:val="FF0000"/>
        </w:rPr>
        <w:t xml:space="preserve"> /</w:t>
      </w:r>
      <w:r w:rsidRPr="00327527">
        <w:rPr>
          <w:color w:val="FF0000"/>
        </w:rPr>
        <w:t xml:space="preserve"> [respondent] </w:t>
      </w:r>
      <w:r>
        <w:t xml:space="preserve">on </w:t>
      </w:r>
      <w:r w:rsidRPr="00327527">
        <w:rPr>
          <w:color w:val="FF0000"/>
        </w:rPr>
        <w:t>[</w:t>
      </w:r>
      <w:r w:rsidRPr="00327527">
        <w:rPr>
          <w:i/>
          <w:iCs/>
          <w:color w:val="FF0000"/>
        </w:rPr>
        <w:t>date</w:t>
      </w:r>
      <w:r w:rsidRPr="00327527">
        <w:rPr>
          <w:color w:val="FF0000"/>
        </w:rPr>
        <w:t>]</w:t>
      </w:r>
      <w:r>
        <w:t>.</w:t>
      </w:r>
    </w:p>
    <w:p w14:paraId="289D6AD6" w14:textId="77777777" w:rsidR="00BC5472" w:rsidRDefault="00BC5472" w:rsidP="00801C1E"/>
    <w:p w14:paraId="3A186AE2" w14:textId="667E49F1" w:rsidR="00BC5472" w:rsidRDefault="00DA7300" w:rsidP="00801C1E">
      <w:pPr>
        <w:numPr>
          <w:ilvl w:val="0"/>
          <w:numId w:val="11"/>
        </w:numPr>
      </w:pPr>
      <w:r w:rsidRPr="00327527">
        <w:rPr>
          <w:color w:val="FF0000"/>
        </w:rPr>
        <w:t>[</w:t>
      </w:r>
      <w:r w:rsidR="00BC5472" w:rsidRPr="00327527">
        <w:rPr>
          <w:color w:val="FF0000"/>
        </w:rPr>
        <w:t>By an order dated [</w:t>
      </w:r>
      <w:r w:rsidR="00BC5472" w:rsidRPr="00327527">
        <w:rPr>
          <w:i/>
          <w:iCs/>
          <w:color w:val="FF0000"/>
        </w:rPr>
        <w:t>date</w:t>
      </w:r>
      <w:r w:rsidR="00BC5472" w:rsidRPr="00327527">
        <w:rPr>
          <w:color w:val="FF0000"/>
        </w:rPr>
        <w:t>] the proceedings initiated by the Form A were stayed in order for the parties to engage in arbitration.</w:t>
      </w:r>
      <w:r w:rsidRPr="00327527">
        <w:rPr>
          <w:color w:val="FF0000"/>
        </w:rPr>
        <w:t>]</w:t>
      </w:r>
    </w:p>
    <w:p w14:paraId="55C94375" w14:textId="77777777" w:rsidR="00BC5472" w:rsidRPr="00A03875" w:rsidRDefault="00BC5472" w:rsidP="00801C1E"/>
    <w:p w14:paraId="252DB3CD" w14:textId="0A1DEB27" w:rsidR="00BC5472" w:rsidRDefault="00DA7300" w:rsidP="00801C1E">
      <w:pPr>
        <w:numPr>
          <w:ilvl w:val="0"/>
          <w:numId w:val="11"/>
        </w:numPr>
      </w:pPr>
      <w:r w:rsidRPr="00327527">
        <w:rPr>
          <w:b/>
          <w:smallCaps/>
          <w:color w:val="00B050"/>
        </w:rPr>
        <w:t>(</w:t>
      </w:r>
      <w:r w:rsidR="00BC5472" w:rsidRPr="00327527">
        <w:rPr>
          <w:b/>
          <w:smallCaps/>
          <w:color w:val="00B050"/>
        </w:rPr>
        <w:t>Either</w:t>
      </w:r>
      <w:r w:rsidRPr="00327527">
        <w:rPr>
          <w:b/>
          <w:smallCaps/>
          <w:color w:val="00B050"/>
        </w:rPr>
        <w:t>)</w:t>
      </w:r>
    </w:p>
    <w:p w14:paraId="65578035" w14:textId="318A96F7" w:rsidR="00BC5472" w:rsidRDefault="00DA7300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[</w:t>
      </w:r>
      <w:r w:rsidR="00BC5472" w:rsidRPr="00C41C94">
        <w:rPr>
          <w:color w:val="FF0000"/>
        </w:rPr>
        <w:t>The applicant has applied to this court in Form D11 dated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>] challenging an arbitral award made by [</w:t>
      </w:r>
      <w:r w:rsidR="00BC5472" w:rsidRPr="00DA7300">
        <w:rPr>
          <w:i/>
          <w:iCs/>
          <w:color w:val="FF0000"/>
        </w:rPr>
        <w:t>name of arbitrator</w:t>
      </w:r>
      <w:r w:rsidR="00BC5472" w:rsidRPr="00C41C94">
        <w:rPr>
          <w:color w:val="FF0000"/>
        </w:rPr>
        <w:t>] on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 xml:space="preserve">]. </w:t>
      </w:r>
    </w:p>
    <w:p w14:paraId="68DE6F0E" w14:textId="77777777" w:rsidR="00BC5472" w:rsidRDefault="00BC5472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 xml:space="preserve">Grounds of challenge are annexed to the Form D11. </w:t>
      </w:r>
    </w:p>
    <w:p w14:paraId="38576B51" w14:textId="77777777" w:rsidR="00BC5472" w:rsidRDefault="00BC5472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A skeleton argument has been filed by the applicant.</w:t>
      </w:r>
    </w:p>
    <w:p w14:paraId="0CBCC63D" w14:textId="2CCE3E59" w:rsidR="00BC5472" w:rsidRPr="00C41C94" w:rsidRDefault="00BC5472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The award dated [</w:t>
      </w:r>
      <w:r w:rsidRPr="00DA7300">
        <w:rPr>
          <w:i/>
          <w:iCs/>
          <w:color w:val="FF0000"/>
        </w:rPr>
        <w:t>date</w:t>
      </w:r>
      <w:r>
        <w:rPr>
          <w:color w:val="FF0000"/>
        </w:rPr>
        <w:t>] has been filed by the applicant.</w:t>
      </w:r>
      <w:r w:rsidR="00DA7300">
        <w:rPr>
          <w:color w:val="FF0000"/>
        </w:rPr>
        <w:t>]</w:t>
      </w:r>
    </w:p>
    <w:p w14:paraId="410DD466" w14:textId="77777777" w:rsidR="00BC5472" w:rsidRDefault="00BC5472" w:rsidP="00801C1E"/>
    <w:p w14:paraId="4A9A1669" w14:textId="0DDF94DC" w:rsidR="00BC5472" w:rsidRDefault="00DA7300" w:rsidP="00801C1E">
      <w:pPr>
        <w:ind w:left="1134" w:hanging="567"/>
      </w:pPr>
      <w:r>
        <w:rPr>
          <w:b/>
          <w:smallCaps/>
          <w:color w:val="00B050"/>
        </w:rPr>
        <w:t>(</w:t>
      </w:r>
      <w:r w:rsidR="00BC5472" w:rsidRPr="0048666C">
        <w:rPr>
          <w:b/>
          <w:smallCaps/>
          <w:color w:val="00B050"/>
        </w:rPr>
        <w:t>Or</w:t>
      </w:r>
      <w:r>
        <w:rPr>
          <w:b/>
          <w:smallCaps/>
          <w:color w:val="00B050"/>
        </w:rPr>
        <w:t>)</w:t>
      </w:r>
    </w:p>
    <w:p w14:paraId="145A8D51" w14:textId="555E6F8C" w:rsidR="00BC5472" w:rsidRDefault="00DA7300" w:rsidP="00823953">
      <w:pPr>
        <w:numPr>
          <w:ilvl w:val="1"/>
          <w:numId w:val="3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[</w:t>
      </w:r>
      <w:r w:rsidR="00BC5472" w:rsidRPr="00C41C94">
        <w:rPr>
          <w:color w:val="FF0000"/>
        </w:rPr>
        <w:t>The applicant has applied to this court in Form D11 dated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 xml:space="preserve">] for an order </w:t>
      </w:r>
      <w:r w:rsidR="00BC5472">
        <w:rPr>
          <w:color w:val="FF0000"/>
        </w:rPr>
        <w:t>implementing</w:t>
      </w:r>
      <w:r w:rsidR="00BC5472" w:rsidRPr="00C41C94">
        <w:rPr>
          <w:color w:val="FF0000"/>
        </w:rPr>
        <w:t xml:space="preserve"> an arbitral award made by [</w:t>
      </w:r>
      <w:r w:rsidR="00BC5472" w:rsidRPr="00DA7300">
        <w:rPr>
          <w:i/>
          <w:iCs/>
          <w:color w:val="FF0000"/>
        </w:rPr>
        <w:t>name of arbitrator</w:t>
      </w:r>
      <w:r w:rsidR="00BC5472" w:rsidRPr="00C41C94">
        <w:rPr>
          <w:color w:val="FF0000"/>
        </w:rPr>
        <w:t>] on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>].</w:t>
      </w:r>
      <w:r w:rsidR="00BC5472">
        <w:rPr>
          <w:color w:val="FF0000"/>
        </w:rPr>
        <w:t xml:space="preserve"> </w:t>
      </w:r>
    </w:p>
    <w:p w14:paraId="70EC27BA" w14:textId="77777777" w:rsidR="00BC5472" w:rsidRDefault="00BC5472" w:rsidP="00823953">
      <w:pPr>
        <w:numPr>
          <w:ilvl w:val="1"/>
          <w:numId w:val="3"/>
        </w:numPr>
        <w:tabs>
          <w:tab w:val="left" w:pos="567"/>
        </w:tabs>
        <w:rPr>
          <w:color w:val="FF0000"/>
        </w:rPr>
      </w:pPr>
      <w:r>
        <w:rPr>
          <w:color w:val="FF0000"/>
        </w:rPr>
        <w:lastRenderedPageBreak/>
        <w:t>A skeleton argument and a draft proposed order have been filed by the applicant.</w:t>
      </w:r>
    </w:p>
    <w:p w14:paraId="2EBCF977" w14:textId="22EA2D78" w:rsidR="00BC5472" w:rsidRPr="00C41C94" w:rsidRDefault="00BC5472" w:rsidP="00823953">
      <w:pPr>
        <w:numPr>
          <w:ilvl w:val="1"/>
          <w:numId w:val="3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The award dated [</w:t>
      </w:r>
      <w:r w:rsidRPr="00DA7300">
        <w:rPr>
          <w:i/>
          <w:iCs/>
          <w:color w:val="FF0000"/>
        </w:rPr>
        <w:t>date</w:t>
      </w:r>
      <w:r>
        <w:rPr>
          <w:color w:val="FF0000"/>
        </w:rPr>
        <w:t>] has been filed by the applicant.</w:t>
      </w:r>
      <w:r w:rsidR="00DA7300">
        <w:rPr>
          <w:color w:val="FF0000"/>
        </w:rPr>
        <w:t>]</w:t>
      </w:r>
    </w:p>
    <w:p w14:paraId="22BB1D7A" w14:textId="77777777" w:rsidR="00BC5472" w:rsidRPr="00C41C94" w:rsidRDefault="00BC5472" w:rsidP="00801C1E"/>
    <w:p w14:paraId="1F9EC2A1" w14:textId="77777777" w:rsidR="00BC5472" w:rsidRPr="00E135B5" w:rsidRDefault="00BC5472" w:rsidP="00823953">
      <w:pPr>
        <w:rPr>
          <w:b/>
        </w:rPr>
      </w:pPr>
      <w:r w:rsidRPr="00E135B5">
        <w:rPr>
          <w:b/>
        </w:rPr>
        <w:t xml:space="preserve">IT IS ORDERED </w:t>
      </w:r>
      <w:r>
        <w:rPr>
          <w:b/>
        </w:rPr>
        <w:t>THA</w:t>
      </w:r>
      <w:r w:rsidRPr="00E135B5">
        <w:rPr>
          <w:b/>
        </w:rPr>
        <w:t>T</w:t>
      </w:r>
      <w:r>
        <w:rPr>
          <w:b/>
        </w:rPr>
        <w:t>:</w:t>
      </w:r>
    </w:p>
    <w:p w14:paraId="289D6E2F" w14:textId="77777777" w:rsidR="00BC5472" w:rsidRDefault="00BC5472" w:rsidP="00801C1E"/>
    <w:p w14:paraId="3A98D6CB" w14:textId="5AB64984" w:rsidR="00BC5472" w:rsidRPr="00801C1E" w:rsidRDefault="00DA7300" w:rsidP="00801C1E">
      <w:pPr>
        <w:numPr>
          <w:ilvl w:val="0"/>
          <w:numId w:val="11"/>
        </w:numPr>
        <w:rPr>
          <w:bCs/>
        </w:rPr>
      </w:pPr>
      <w:r w:rsidRPr="00327527">
        <w:rPr>
          <w:color w:val="FF0000"/>
        </w:rPr>
        <w:t>[</w:t>
      </w:r>
      <w:r w:rsidR="00BC5472" w:rsidRPr="00327527">
        <w:rPr>
          <w:color w:val="FF0000"/>
        </w:rPr>
        <w:t>The aforesaid stay is lifted.</w:t>
      </w:r>
      <w:r w:rsidRPr="00327527">
        <w:rPr>
          <w:color w:val="FF0000"/>
        </w:rPr>
        <w:t>]</w:t>
      </w:r>
    </w:p>
    <w:p w14:paraId="7DABCF7B" w14:textId="77777777" w:rsidR="00801C1E" w:rsidRPr="00327527" w:rsidRDefault="00801C1E" w:rsidP="00801C1E"/>
    <w:p w14:paraId="1474FBCC" w14:textId="77777777" w:rsidR="00BC5472" w:rsidRDefault="00BC5472" w:rsidP="00801C1E">
      <w:pPr>
        <w:numPr>
          <w:ilvl w:val="0"/>
          <w:numId w:val="11"/>
        </w:numPr>
      </w:pPr>
      <w:r>
        <w:t>The procedural requirements in FPR 9.12 and 9.14 (including, but not limited to, the requirement for each party to file a Form E and to attend a first appointment) are suspended.</w:t>
      </w:r>
    </w:p>
    <w:p w14:paraId="18BEE380" w14:textId="77777777" w:rsidR="00801C1E" w:rsidRDefault="00801C1E" w:rsidP="00801C1E"/>
    <w:p w14:paraId="66EC709D" w14:textId="597D0C75" w:rsidR="00BC5472" w:rsidRDefault="00BC5472" w:rsidP="00801C1E">
      <w:pPr>
        <w:numPr>
          <w:ilvl w:val="0"/>
          <w:numId w:val="11"/>
        </w:numPr>
      </w:pPr>
      <w:r>
        <w:t>The applicant shall serve the application and accompanying papers on the respondent forthwith. The service requirements of FPR 18.8 are disapplied.</w:t>
      </w:r>
    </w:p>
    <w:p w14:paraId="01B9DC22" w14:textId="77777777" w:rsidR="00801C1E" w:rsidRDefault="00801C1E" w:rsidP="00801C1E"/>
    <w:p w14:paraId="17A91705" w14:textId="77777777" w:rsidR="00BC5472" w:rsidRDefault="00BC5472" w:rsidP="00801C1E">
      <w:pPr>
        <w:numPr>
          <w:ilvl w:val="0"/>
          <w:numId w:val="11"/>
        </w:numPr>
      </w:pPr>
      <w:r>
        <w:t>The respondent may within 14 days of such service file a short skeleton argument in response including grounds of challenge, if applicable, and a proposed draft order.</w:t>
      </w:r>
    </w:p>
    <w:p w14:paraId="45AACA72" w14:textId="77777777" w:rsidR="00801C1E" w:rsidRDefault="00801C1E" w:rsidP="00801C1E"/>
    <w:p w14:paraId="403771AA" w14:textId="77777777" w:rsidR="003D745B" w:rsidRPr="003D745B" w:rsidRDefault="00DA7300" w:rsidP="003D745B">
      <w:pPr>
        <w:pStyle w:val="ListParagraph"/>
        <w:numPr>
          <w:ilvl w:val="0"/>
          <w:numId w:val="11"/>
        </w:numPr>
        <w:rPr>
          <w:color w:val="FF0000"/>
        </w:rPr>
      </w:pPr>
      <w:r w:rsidRPr="00E74C8D">
        <w:rPr>
          <w:b/>
          <w:smallCaps/>
          <w:color w:val="00B050"/>
        </w:rPr>
        <w:t>(</w:t>
      </w:r>
      <w:r w:rsidR="00BC5472" w:rsidRPr="00E74C8D">
        <w:rPr>
          <w:b/>
          <w:smallCaps/>
          <w:color w:val="00B050"/>
        </w:rPr>
        <w:t>Either</w:t>
      </w:r>
      <w:r w:rsidRPr="00E74C8D">
        <w:rPr>
          <w:b/>
          <w:smallCaps/>
          <w:color w:val="00B050"/>
        </w:rPr>
        <w:t>)</w:t>
      </w:r>
    </w:p>
    <w:p w14:paraId="04B617CA" w14:textId="5C0829C6" w:rsidR="00BC5472" w:rsidRPr="003D745B" w:rsidRDefault="00407F30" w:rsidP="003D745B">
      <w:pPr>
        <w:ind w:left="567"/>
        <w:rPr>
          <w:color w:val="FF0000"/>
        </w:rPr>
      </w:pPr>
      <w:r w:rsidRPr="003D745B">
        <w:rPr>
          <w:color w:val="FF0000"/>
        </w:rPr>
        <w:t>[T</w:t>
      </w:r>
      <w:r w:rsidR="00BC5472" w:rsidRPr="003D745B">
        <w:rPr>
          <w:color w:val="FF0000"/>
        </w:rPr>
        <w:t>he application and the accompanying documents will be considered by a circuit judge without a hearing not sooner than 21 days after issue of the application.</w:t>
      </w:r>
      <w:r w:rsidRPr="003D745B">
        <w:rPr>
          <w:color w:val="FF0000"/>
        </w:rPr>
        <w:t>]</w:t>
      </w:r>
    </w:p>
    <w:p w14:paraId="1A598DDA" w14:textId="77777777" w:rsidR="00675646" w:rsidRDefault="00675646" w:rsidP="002818F7"/>
    <w:p w14:paraId="0912C5DB" w14:textId="303D1822" w:rsidR="002818F7" w:rsidRDefault="00407F30" w:rsidP="00823953">
      <w:pPr>
        <w:ind w:left="567"/>
        <w:rPr>
          <w:color w:val="FF0000"/>
        </w:rPr>
      </w:pPr>
      <w:r>
        <w:rPr>
          <w:b/>
          <w:smallCaps/>
          <w:color w:val="00B050"/>
        </w:rPr>
        <w:t>(</w:t>
      </w:r>
      <w:r w:rsidR="00BC5472" w:rsidRPr="0048666C">
        <w:rPr>
          <w:b/>
          <w:smallCaps/>
          <w:color w:val="00B050"/>
        </w:rPr>
        <w:t>Or</w:t>
      </w:r>
      <w:r>
        <w:rPr>
          <w:b/>
          <w:smallCaps/>
          <w:color w:val="00B050"/>
        </w:rPr>
        <w:t>)</w:t>
      </w:r>
    </w:p>
    <w:p w14:paraId="7C7A13E0" w14:textId="77777777" w:rsidR="002818F7" w:rsidRDefault="00407F30" w:rsidP="00823953">
      <w:pPr>
        <w:ind w:left="567"/>
        <w:rPr>
          <w:color w:val="FF0000"/>
        </w:rPr>
      </w:pPr>
      <w:r>
        <w:rPr>
          <w:color w:val="FF0000"/>
        </w:rPr>
        <w:t>[T</w:t>
      </w:r>
      <w:r w:rsidR="00BC5472" w:rsidRPr="00C41C94">
        <w:rPr>
          <w:color w:val="FF0000"/>
        </w:rPr>
        <w:t>he</w:t>
      </w:r>
      <w:r w:rsidR="00BC5472">
        <w:rPr>
          <w:color w:val="FF0000"/>
        </w:rPr>
        <w:t xml:space="preserve"> </w:t>
      </w:r>
      <w:r w:rsidR="00BC5472" w:rsidRPr="00F72433">
        <w:rPr>
          <w:color w:val="FF0000"/>
        </w:rPr>
        <w:t xml:space="preserve">application and the accompanying documents shall be placed </w:t>
      </w:r>
      <w:r w:rsidR="00327527">
        <w:rPr>
          <w:color w:val="FF0000"/>
        </w:rPr>
        <w:t>[</w:t>
      </w:r>
      <w:r w:rsidR="00BC5472" w:rsidRPr="00F72433">
        <w:rPr>
          <w:color w:val="FF0000"/>
        </w:rPr>
        <w:t xml:space="preserve">before </w:t>
      </w:r>
      <w:r w:rsidR="00870B16">
        <w:rPr>
          <w:color w:val="FF0000"/>
        </w:rPr>
        <w:t xml:space="preserve">Peel </w:t>
      </w:r>
      <w:r w:rsidR="00BC5472" w:rsidRPr="00F72433">
        <w:rPr>
          <w:color w:val="FF0000"/>
        </w:rPr>
        <w:t xml:space="preserve">J </w:t>
      </w:r>
      <w:r>
        <w:rPr>
          <w:b/>
          <w:smallCaps/>
          <w:color w:val="00B050"/>
        </w:rPr>
        <w:t>(</w:t>
      </w:r>
      <w:r w:rsidR="00BC5472" w:rsidRPr="00691A4B">
        <w:rPr>
          <w:b/>
          <w:smallCaps/>
          <w:color w:val="00B050"/>
        </w:rPr>
        <w:t>for a case proceeding in London or on the South-Eastern circuit</w:t>
      </w:r>
      <w:r>
        <w:rPr>
          <w:b/>
          <w:smallCaps/>
          <w:color w:val="00B050"/>
        </w:rPr>
        <w:t>)</w:t>
      </w:r>
      <w:r w:rsidRPr="00407F30">
        <w:rPr>
          <w:bCs/>
          <w:smallCaps/>
          <w:color w:val="FF0000"/>
        </w:rPr>
        <w:t>]</w:t>
      </w:r>
      <w:r w:rsidRPr="00407F30">
        <w:rPr>
          <w:b/>
          <w:smallCaps/>
          <w:color w:val="FF0000"/>
        </w:rPr>
        <w:t xml:space="preserve"> /</w:t>
      </w:r>
      <w:r w:rsidR="00BC5472" w:rsidRPr="00F72433">
        <w:rPr>
          <w:color w:val="FF0000"/>
        </w:rPr>
        <w:t xml:space="preserve"> </w:t>
      </w:r>
      <w:r w:rsidR="00BC5472">
        <w:rPr>
          <w:color w:val="FF0000"/>
        </w:rPr>
        <w:t>[</w:t>
      </w:r>
      <w:r w:rsidR="00327527">
        <w:rPr>
          <w:color w:val="FF0000"/>
        </w:rPr>
        <w:t>before [</w:t>
      </w:r>
      <w:r w:rsidRPr="00407F30">
        <w:rPr>
          <w:i/>
          <w:iCs/>
          <w:color w:val="FF0000"/>
        </w:rPr>
        <w:t>name of judge</w:t>
      </w:r>
      <w:r w:rsidR="00BC5472">
        <w:rPr>
          <w:color w:val="FF0000"/>
        </w:rPr>
        <w:t xml:space="preserve"> </w:t>
      </w:r>
      <w:r>
        <w:rPr>
          <w:b/>
          <w:smallCaps/>
          <w:color w:val="00B050"/>
        </w:rPr>
        <w:t>(t</w:t>
      </w:r>
      <w:r w:rsidR="00BC5472" w:rsidRPr="00691A4B">
        <w:rPr>
          <w:b/>
          <w:smallCaps/>
          <w:color w:val="00B050"/>
        </w:rPr>
        <w:t xml:space="preserve">he relevant </w:t>
      </w:r>
      <w:r w:rsidR="00BC5472">
        <w:rPr>
          <w:b/>
          <w:smallCaps/>
          <w:color w:val="00B050"/>
        </w:rPr>
        <w:t>fdlj</w:t>
      </w:r>
      <w:r w:rsidR="00BC5472" w:rsidRPr="00691A4B">
        <w:rPr>
          <w:b/>
          <w:smallCaps/>
          <w:color w:val="00B050"/>
        </w:rPr>
        <w:t xml:space="preserve"> for a case proceeding elsewhere</w:t>
      </w:r>
      <w:r>
        <w:rPr>
          <w:b/>
          <w:smallCaps/>
          <w:color w:val="00B050"/>
        </w:rPr>
        <w:t>)</w:t>
      </w:r>
      <w:r>
        <w:rPr>
          <w:color w:val="FF0000"/>
        </w:rPr>
        <w:t>]</w:t>
      </w:r>
      <w:r w:rsidR="00327527">
        <w:rPr>
          <w:color w:val="FF0000"/>
        </w:rPr>
        <w:t>]</w:t>
      </w:r>
      <w:r>
        <w:rPr>
          <w:color w:val="FF0000"/>
        </w:rPr>
        <w:t xml:space="preserve"> f</w:t>
      </w:r>
      <w:r w:rsidR="00BC5472">
        <w:rPr>
          <w:color w:val="FF0000"/>
        </w:rPr>
        <w:t>or allocation</w:t>
      </w:r>
      <w:r w:rsidR="00BC5472" w:rsidRPr="00F72433">
        <w:rPr>
          <w:color w:val="FF0000"/>
        </w:rPr>
        <w:t>.</w:t>
      </w:r>
      <w:r>
        <w:rPr>
          <w:color w:val="FF0000"/>
        </w:rPr>
        <w:t>]</w:t>
      </w:r>
    </w:p>
    <w:p w14:paraId="22AA31D5" w14:textId="72597773" w:rsidR="00BC5472" w:rsidRPr="00F72433" w:rsidRDefault="00BC5472" w:rsidP="002818F7"/>
    <w:p w14:paraId="0A113ACA" w14:textId="11B3E37B" w:rsidR="00BC5472" w:rsidRDefault="00BC5472" w:rsidP="002818F7">
      <w:pPr>
        <w:numPr>
          <w:ilvl w:val="0"/>
          <w:numId w:val="11"/>
        </w:numPr>
      </w:pPr>
      <w:r w:rsidRPr="00327527">
        <w:rPr>
          <w:szCs w:val="20"/>
        </w:rPr>
        <w:t>Costs reserved</w:t>
      </w:r>
      <w:r w:rsidRPr="00327527">
        <w:rPr>
          <w:b/>
          <w:smallCaps/>
          <w:color w:val="00B050"/>
        </w:rPr>
        <w:t>.</w:t>
      </w:r>
    </w:p>
    <w:p w14:paraId="5209138D" w14:textId="77777777" w:rsidR="00BC5472" w:rsidRDefault="00BC5472" w:rsidP="00823953"/>
    <w:p w14:paraId="413FDC98" w14:textId="77777777" w:rsidR="00BC5472" w:rsidRPr="00EB5987" w:rsidRDefault="00BC5472" w:rsidP="00823953">
      <w:r>
        <w:t xml:space="preserve">Dated  </w:t>
      </w:r>
      <w:r>
        <w:rPr>
          <w:color w:val="FF0000"/>
        </w:rPr>
        <w:t>[</w:t>
      </w:r>
      <w:r w:rsidRPr="000F050A">
        <w:rPr>
          <w:i/>
          <w:color w:val="FF0000"/>
        </w:rPr>
        <w:t>date</w:t>
      </w:r>
      <w:r>
        <w:rPr>
          <w:color w:val="FF0000"/>
        </w:rPr>
        <w:t>]</w:t>
      </w:r>
    </w:p>
    <w:p w14:paraId="49FE7AED" w14:textId="77777777" w:rsidR="00BC5472" w:rsidRDefault="00BC5472" w:rsidP="00823953"/>
    <w:p w14:paraId="42BEA96B" w14:textId="77777777" w:rsidR="00BC5472" w:rsidRDefault="00BC5472" w:rsidP="00D65A9C"/>
    <w:sectPr w:rsidR="00BC5472" w:rsidSect="005E3A12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1797" w:bottom="1440" w:left="1797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18BD" w14:textId="77777777" w:rsidR="003C179B" w:rsidRDefault="003C179B" w:rsidP="00BC5472">
      <w:r>
        <w:separator/>
      </w:r>
    </w:p>
  </w:endnote>
  <w:endnote w:type="continuationSeparator" w:id="0">
    <w:p w14:paraId="5C0BC6C7" w14:textId="77777777" w:rsidR="003C179B" w:rsidRDefault="003C179B" w:rsidP="00BC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5159" w14:textId="24516EAC" w:rsidR="00DA7300" w:rsidRDefault="00DA7300" w:rsidP="00DA7300">
    <w:pPr>
      <w:pStyle w:val="Footer"/>
      <w:rPr>
        <w:sz w:val="18"/>
        <w:szCs w:val="18"/>
      </w:rPr>
    </w:pPr>
    <w:r>
      <w:rPr>
        <w:sz w:val="18"/>
        <w:szCs w:val="18"/>
      </w:rPr>
      <w:t>Order 6.</w:t>
    </w:r>
    <w:r w:rsidR="00973DE8">
      <w:rPr>
        <w:sz w:val="18"/>
        <w:szCs w:val="18"/>
      </w:rPr>
      <w:t>4</w:t>
    </w:r>
    <w:r>
      <w:rPr>
        <w:sz w:val="18"/>
        <w:szCs w:val="18"/>
      </w:rPr>
      <w:t xml:space="preserve">: </w:t>
    </w:r>
    <w:r w:rsidRPr="00BC5EC6">
      <w:rPr>
        <w:sz w:val="18"/>
        <w:szCs w:val="18"/>
      </w:rPr>
      <w:t xml:space="preserve">Arbitration </w:t>
    </w:r>
    <w:r>
      <w:rPr>
        <w:sz w:val="18"/>
        <w:szCs w:val="18"/>
      </w:rPr>
      <w:t xml:space="preserve">– </w:t>
    </w:r>
    <w:r w:rsidR="002A06E2">
      <w:rPr>
        <w:sz w:val="18"/>
        <w:szCs w:val="18"/>
      </w:rPr>
      <w:t xml:space="preserve">Initial Gatekeeper’s Order </w:t>
    </w:r>
  </w:p>
  <w:p w14:paraId="4D077CCD" w14:textId="77777777" w:rsidR="00DA7300" w:rsidRPr="00BC5EC6" w:rsidRDefault="00DA7300" w:rsidP="00DA7300">
    <w:pPr>
      <w:pStyle w:val="Footer"/>
      <w:jc w:val="center"/>
      <w:rPr>
        <w:sz w:val="18"/>
        <w:szCs w:val="18"/>
      </w:rPr>
    </w:pPr>
    <w:r w:rsidRPr="00BC5EC6">
      <w:rPr>
        <w:sz w:val="18"/>
        <w:szCs w:val="18"/>
      </w:rPr>
      <w:fldChar w:fldCharType="begin"/>
    </w:r>
    <w:r w:rsidRPr="00BC5EC6">
      <w:rPr>
        <w:sz w:val="18"/>
        <w:szCs w:val="18"/>
      </w:rPr>
      <w:instrText xml:space="preserve"> PAGE   \* MERGEFORMAT </w:instrText>
    </w:r>
    <w:r w:rsidRPr="00BC5EC6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C5EC6">
      <w:rPr>
        <w:noProof/>
        <w:sz w:val="18"/>
        <w:szCs w:val="18"/>
      </w:rPr>
      <w:fldChar w:fldCharType="end"/>
    </w:r>
  </w:p>
  <w:p w14:paraId="73A74E75" w14:textId="77777777" w:rsidR="00DA7300" w:rsidRDefault="00DA7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E69C" w14:textId="77777777" w:rsidR="00DA7300" w:rsidRDefault="00DA7300" w:rsidP="00DA7300">
    <w:pPr>
      <w:pStyle w:val="Footer"/>
      <w:rPr>
        <w:sz w:val="18"/>
        <w:szCs w:val="18"/>
      </w:rPr>
    </w:pPr>
  </w:p>
  <w:p w14:paraId="12DCCA3B" w14:textId="0B66999E" w:rsidR="00DA7300" w:rsidRDefault="00DA7300" w:rsidP="00DA7300">
    <w:pPr>
      <w:pStyle w:val="Footer"/>
      <w:rPr>
        <w:sz w:val="18"/>
        <w:szCs w:val="18"/>
      </w:rPr>
    </w:pPr>
    <w:r>
      <w:rPr>
        <w:sz w:val="18"/>
        <w:szCs w:val="18"/>
      </w:rPr>
      <w:t>Order 6.</w:t>
    </w:r>
    <w:r w:rsidR="00973DE8">
      <w:rPr>
        <w:sz w:val="18"/>
        <w:szCs w:val="18"/>
      </w:rPr>
      <w:t>4</w:t>
    </w:r>
    <w:r>
      <w:rPr>
        <w:sz w:val="18"/>
        <w:szCs w:val="18"/>
      </w:rPr>
      <w:t xml:space="preserve">: </w:t>
    </w:r>
    <w:r w:rsidRPr="00BC5EC6">
      <w:rPr>
        <w:sz w:val="18"/>
        <w:szCs w:val="18"/>
      </w:rPr>
      <w:t xml:space="preserve">Arbitration </w:t>
    </w:r>
    <w:r>
      <w:rPr>
        <w:sz w:val="18"/>
        <w:szCs w:val="18"/>
      </w:rPr>
      <w:t xml:space="preserve">– </w:t>
    </w:r>
    <w:r w:rsidR="002A06E2">
      <w:rPr>
        <w:sz w:val="18"/>
        <w:szCs w:val="18"/>
      </w:rPr>
      <w:t xml:space="preserve">Initial </w:t>
    </w:r>
    <w:r>
      <w:rPr>
        <w:sz w:val="18"/>
        <w:szCs w:val="18"/>
      </w:rPr>
      <w:t xml:space="preserve">Gatekeeper’s </w:t>
    </w:r>
    <w:r w:rsidR="002A06E2">
      <w:rPr>
        <w:sz w:val="18"/>
        <w:szCs w:val="18"/>
      </w:rPr>
      <w:t>O</w:t>
    </w:r>
    <w:r>
      <w:rPr>
        <w:sz w:val="18"/>
        <w:szCs w:val="18"/>
      </w:rPr>
      <w:t xml:space="preserve">rder </w:t>
    </w:r>
  </w:p>
  <w:p w14:paraId="3B46E93D" w14:textId="77777777" w:rsidR="00DA7300" w:rsidRPr="00BC5EC6" w:rsidRDefault="00DA7300" w:rsidP="00DA7300">
    <w:pPr>
      <w:pStyle w:val="Footer"/>
      <w:jc w:val="center"/>
      <w:rPr>
        <w:sz w:val="18"/>
        <w:szCs w:val="18"/>
      </w:rPr>
    </w:pPr>
    <w:r w:rsidRPr="00BC5EC6">
      <w:rPr>
        <w:sz w:val="18"/>
        <w:szCs w:val="18"/>
      </w:rPr>
      <w:fldChar w:fldCharType="begin"/>
    </w:r>
    <w:r w:rsidRPr="00BC5EC6">
      <w:rPr>
        <w:sz w:val="18"/>
        <w:szCs w:val="18"/>
      </w:rPr>
      <w:instrText xml:space="preserve"> PAGE   \* MERGEFORMAT </w:instrText>
    </w:r>
    <w:r w:rsidRPr="00BC5EC6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C5EC6">
      <w:rPr>
        <w:noProof/>
        <w:sz w:val="18"/>
        <w:szCs w:val="18"/>
      </w:rPr>
      <w:fldChar w:fldCharType="end"/>
    </w:r>
  </w:p>
  <w:p w14:paraId="40CAD8CF" w14:textId="4A5DFDC2" w:rsidR="00DA7300" w:rsidRPr="00BC5EC6" w:rsidRDefault="00DA7300" w:rsidP="00DA7300">
    <w:pPr>
      <w:pStyle w:val="Header"/>
      <w:jc w:val="center"/>
      <w:rPr>
        <w:i/>
        <w:sz w:val="18"/>
        <w:szCs w:val="18"/>
      </w:rPr>
    </w:pPr>
  </w:p>
  <w:p w14:paraId="7869ACAB" w14:textId="1F5A1073" w:rsidR="00DA7300" w:rsidRDefault="00DA7300">
    <w:pPr>
      <w:pStyle w:val="Footer"/>
    </w:pPr>
  </w:p>
  <w:p w14:paraId="4036FBB5" w14:textId="04B7EF0A" w:rsidR="00DA7300" w:rsidRDefault="00DA7300">
    <w:pPr>
      <w:pStyle w:val="Footer"/>
    </w:pPr>
  </w:p>
  <w:p w14:paraId="18C35676" w14:textId="77777777" w:rsidR="00BC5472" w:rsidRDefault="00BC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4EE9" w14:textId="77777777" w:rsidR="003C179B" w:rsidRDefault="003C179B" w:rsidP="00BC5472">
      <w:r>
        <w:separator/>
      </w:r>
    </w:p>
  </w:footnote>
  <w:footnote w:type="continuationSeparator" w:id="0">
    <w:p w14:paraId="54FF7328" w14:textId="77777777" w:rsidR="003C179B" w:rsidRDefault="003C179B" w:rsidP="00BC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85FB" w14:textId="77777777" w:rsidR="00DA7300" w:rsidRDefault="00DA7300" w:rsidP="00DA7300">
    <w:pPr>
      <w:pStyle w:val="Header"/>
    </w:pPr>
  </w:p>
  <w:p w14:paraId="143293E8" w14:textId="328D10A7" w:rsidR="00DA7300" w:rsidRDefault="00DA7300">
    <w:pPr>
      <w:pStyle w:val="Header"/>
    </w:pPr>
  </w:p>
  <w:p w14:paraId="74BB2EA0" w14:textId="77777777" w:rsidR="00DA7300" w:rsidRDefault="00DA7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13AC" w14:textId="53BC3F33" w:rsidR="00BC5472" w:rsidRPr="00BC5EC6" w:rsidRDefault="00BC5472" w:rsidP="00BC5472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6.</w:t>
    </w:r>
    <w:r w:rsidR="00973DE8">
      <w:rPr>
        <w:i/>
        <w:sz w:val="18"/>
        <w:szCs w:val="18"/>
      </w:rPr>
      <w:t>4</w:t>
    </w:r>
    <w:r>
      <w:rPr>
        <w:i/>
        <w:sz w:val="18"/>
        <w:szCs w:val="18"/>
      </w:rPr>
      <w:t xml:space="preserve">: </w:t>
    </w:r>
    <w:r w:rsidRPr="00BC5EC6">
      <w:rPr>
        <w:i/>
        <w:sz w:val="18"/>
        <w:szCs w:val="18"/>
      </w:rPr>
      <w:t xml:space="preserve">Arbitration </w:t>
    </w:r>
    <w:r>
      <w:rPr>
        <w:i/>
        <w:sz w:val="18"/>
        <w:szCs w:val="18"/>
      </w:rPr>
      <w:t xml:space="preserve">– </w:t>
    </w:r>
    <w:r w:rsidR="002A06E2">
      <w:rPr>
        <w:i/>
        <w:sz w:val="18"/>
        <w:szCs w:val="18"/>
      </w:rPr>
      <w:t xml:space="preserve">Initial </w:t>
    </w:r>
    <w:r>
      <w:rPr>
        <w:i/>
        <w:sz w:val="18"/>
        <w:szCs w:val="18"/>
      </w:rPr>
      <w:t xml:space="preserve">Gatekeeper’s </w:t>
    </w:r>
    <w:r w:rsidR="002A06E2">
      <w:rPr>
        <w:i/>
        <w:sz w:val="18"/>
        <w:szCs w:val="18"/>
      </w:rPr>
      <w:t>O</w:t>
    </w:r>
    <w:r>
      <w:rPr>
        <w:i/>
        <w:sz w:val="18"/>
        <w:szCs w:val="18"/>
      </w:rPr>
      <w:t xml:space="preserve">rder </w:t>
    </w:r>
  </w:p>
  <w:p w14:paraId="5AF97E1B" w14:textId="77777777" w:rsidR="00BC5472" w:rsidRDefault="00BC5472" w:rsidP="00BC5472">
    <w:pPr>
      <w:pStyle w:val="Header"/>
    </w:pPr>
  </w:p>
  <w:p w14:paraId="4A01E66D" w14:textId="77777777" w:rsidR="00BC5472" w:rsidRDefault="00BC5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F85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E8B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EA1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B0A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103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66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BAA8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DED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C7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E4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0A9A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097330A"/>
    <w:multiLevelType w:val="multilevel"/>
    <w:tmpl w:val="A4C003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14565CBC"/>
    <w:multiLevelType w:val="multilevel"/>
    <w:tmpl w:val="D63A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12E8D"/>
    <w:multiLevelType w:val="multilevel"/>
    <w:tmpl w:val="94167CF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1A4803AC"/>
    <w:multiLevelType w:val="multilevel"/>
    <w:tmpl w:val="E78EF422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5" w15:restartNumberingAfterBreak="0">
    <w:nsid w:val="2BB866D3"/>
    <w:multiLevelType w:val="hybridMultilevel"/>
    <w:tmpl w:val="E84A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C596B"/>
    <w:multiLevelType w:val="multilevel"/>
    <w:tmpl w:val="E97E116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7" w15:restartNumberingAfterBreak="0">
    <w:nsid w:val="3673111F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45BC0B75"/>
    <w:multiLevelType w:val="multilevel"/>
    <w:tmpl w:val="5FCC6B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45D37B1D"/>
    <w:multiLevelType w:val="hybridMultilevel"/>
    <w:tmpl w:val="B0345F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566DD"/>
    <w:multiLevelType w:val="hybridMultilevel"/>
    <w:tmpl w:val="E12844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971AE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 w15:restartNumberingAfterBreak="0">
    <w:nsid w:val="6739496F"/>
    <w:multiLevelType w:val="hybridMultilevel"/>
    <w:tmpl w:val="F47E12CC"/>
    <w:lvl w:ilvl="0" w:tplc="0809000F">
      <w:start w:val="1"/>
      <w:numFmt w:val="decimal"/>
      <w:lvlText w:val="%1."/>
      <w:lvlJc w:val="left"/>
      <w:pPr>
        <w:ind w:left="-261" w:hanging="360"/>
      </w:pPr>
    </w:lvl>
    <w:lvl w:ilvl="1" w:tplc="08090019" w:tentative="1">
      <w:start w:val="1"/>
      <w:numFmt w:val="lowerLetter"/>
      <w:lvlText w:val="%2."/>
      <w:lvlJc w:val="left"/>
      <w:pPr>
        <w:ind w:left="459" w:hanging="360"/>
      </w:pPr>
    </w:lvl>
    <w:lvl w:ilvl="2" w:tplc="0809001B" w:tentative="1">
      <w:start w:val="1"/>
      <w:numFmt w:val="lowerRoman"/>
      <w:lvlText w:val="%3."/>
      <w:lvlJc w:val="right"/>
      <w:pPr>
        <w:ind w:left="1179" w:hanging="180"/>
      </w:pPr>
    </w:lvl>
    <w:lvl w:ilvl="3" w:tplc="0809000F" w:tentative="1">
      <w:start w:val="1"/>
      <w:numFmt w:val="decimal"/>
      <w:lvlText w:val="%4."/>
      <w:lvlJc w:val="left"/>
      <w:pPr>
        <w:ind w:left="1899" w:hanging="360"/>
      </w:pPr>
    </w:lvl>
    <w:lvl w:ilvl="4" w:tplc="08090019" w:tentative="1">
      <w:start w:val="1"/>
      <w:numFmt w:val="lowerLetter"/>
      <w:lvlText w:val="%5."/>
      <w:lvlJc w:val="left"/>
      <w:pPr>
        <w:ind w:left="2619" w:hanging="360"/>
      </w:pPr>
    </w:lvl>
    <w:lvl w:ilvl="5" w:tplc="0809001B" w:tentative="1">
      <w:start w:val="1"/>
      <w:numFmt w:val="lowerRoman"/>
      <w:lvlText w:val="%6."/>
      <w:lvlJc w:val="right"/>
      <w:pPr>
        <w:ind w:left="3339" w:hanging="180"/>
      </w:pPr>
    </w:lvl>
    <w:lvl w:ilvl="6" w:tplc="0809000F" w:tentative="1">
      <w:start w:val="1"/>
      <w:numFmt w:val="decimal"/>
      <w:lvlText w:val="%7."/>
      <w:lvlJc w:val="left"/>
      <w:pPr>
        <w:ind w:left="4059" w:hanging="360"/>
      </w:pPr>
    </w:lvl>
    <w:lvl w:ilvl="7" w:tplc="08090019" w:tentative="1">
      <w:start w:val="1"/>
      <w:numFmt w:val="lowerLetter"/>
      <w:lvlText w:val="%8."/>
      <w:lvlJc w:val="left"/>
      <w:pPr>
        <w:ind w:left="4779" w:hanging="360"/>
      </w:pPr>
    </w:lvl>
    <w:lvl w:ilvl="8" w:tplc="0809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23" w15:restartNumberingAfterBreak="0">
    <w:nsid w:val="71ED58F8"/>
    <w:multiLevelType w:val="multilevel"/>
    <w:tmpl w:val="8598B7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5" w15:restartNumberingAfterBreak="0">
    <w:nsid w:val="7A3E7AE2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660040832">
    <w:abstractNumId w:val="24"/>
  </w:num>
  <w:num w:numId="2" w16cid:durableId="487020346">
    <w:abstractNumId w:val="18"/>
  </w:num>
  <w:num w:numId="3" w16cid:durableId="588545967">
    <w:abstractNumId w:val="11"/>
  </w:num>
  <w:num w:numId="4" w16cid:durableId="1081751702">
    <w:abstractNumId w:val="16"/>
  </w:num>
  <w:num w:numId="5" w16cid:durableId="1501046778">
    <w:abstractNumId w:val="23"/>
  </w:num>
  <w:num w:numId="6" w16cid:durableId="2119639345">
    <w:abstractNumId w:val="22"/>
  </w:num>
  <w:num w:numId="7" w16cid:durableId="781342297">
    <w:abstractNumId w:val="15"/>
  </w:num>
  <w:num w:numId="8" w16cid:durableId="1019967677">
    <w:abstractNumId w:val="25"/>
  </w:num>
  <w:num w:numId="9" w16cid:durableId="815923444">
    <w:abstractNumId w:val="20"/>
  </w:num>
  <w:num w:numId="10" w16cid:durableId="1091438066">
    <w:abstractNumId w:val="21"/>
  </w:num>
  <w:num w:numId="11" w16cid:durableId="1146237573">
    <w:abstractNumId w:val="13"/>
  </w:num>
  <w:num w:numId="12" w16cid:durableId="2073773892">
    <w:abstractNumId w:val="17"/>
  </w:num>
  <w:num w:numId="13" w16cid:durableId="159129137">
    <w:abstractNumId w:val="19"/>
  </w:num>
  <w:num w:numId="14" w16cid:durableId="9652436">
    <w:abstractNumId w:val="10"/>
  </w:num>
  <w:num w:numId="15" w16cid:durableId="1601791886">
    <w:abstractNumId w:val="12"/>
  </w:num>
  <w:num w:numId="16" w16cid:durableId="1863090071">
    <w:abstractNumId w:val="0"/>
  </w:num>
  <w:num w:numId="17" w16cid:durableId="1266307305">
    <w:abstractNumId w:val="1"/>
  </w:num>
  <w:num w:numId="18" w16cid:durableId="2030257777">
    <w:abstractNumId w:val="2"/>
  </w:num>
  <w:num w:numId="19" w16cid:durableId="1631934885">
    <w:abstractNumId w:val="3"/>
  </w:num>
  <w:num w:numId="20" w16cid:durableId="279537619">
    <w:abstractNumId w:val="8"/>
  </w:num>
  <w:num w:numId="21" w16cid:durableId="735707596">
    <w:abstractNumId w:val="4"/>
  </w:num>
  <w:num w:numId="22" w16cid:durableId="1440443899">
    <w:abstractNumId w:val="5"/>
  </w:num>
  <w:num w:numId="23" w16cid:durableId="2109886226">
    <w:abstractNumId w:val="6"/>
  </w:num>
  <w:num w:numId="24" w16cid:durableId="1914004878">
    <w:abstractNumId w:val="7"/>
  </w:num>
  <w:num w:numId="25" w16cid:durableId="700672806">
    <w:abstractNumId w:val="9"/>
  </w:num>
  <w:num w:numId="26" w16cid:durableId="44645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72"/>
    <w:rsid w:val="00104075"/>
    <w:rsid w:val="00145250"/>
    <w:rsid w:val="001D408C"/>
    <w:rsid w:val="00273D41"/>
    <w:rsid w:val="002818F7"/>
    <w:rsid w:val="002A06E2"/>
    <w:rsid w:val="00327527"/>
    <w:rsid w:val="00370E8C"/>
    <w:rsid w:val="003C179B"/>
    <w:rsid w:val="003D745B"/>
    <w:rsid w:val="003E1383"/>
    <w:rsid w:val="00407F30"/>
    <w:rsid w:val="00444C8A"/>
    <w:rsid w:val="004A05BD"/>
    <w:rsid w:val="004B554A"/>
    <w:rsid w:val="005060C8"/>
    <w:rsid w:val="005E3A12"/>
    <w:rsid w:val="006444D0"/>
    <w:rsid w:val="00675646"/>
    <w:rsid w:val="00801C1E"/>
    <w:rsid w:val="00812508"/>
    <w:rsid w:val="00823953"/>
    <w:rsid w:val="00870B16"/>
    <w:rsid w:val="0090793D"/>
    <w:rsid w:val="009108FC"/>
    <w:rsid w:val="00973DE8"/>
    <w:rsid w:val="00A02EC3"/>
    <w:rsid w:val="00A03A2C"/>
    <w:rsid w:val="00A314B8"/>
    <w:rsid w:val="00AE18A2"/>
    <w:rsid w:val="00B42966"/>
    <w:rsid w:val="00BC5472"/>
    <w:rsid w:val="00C66539"/>
    <w:rsid w:val="00C82BE4"/>
    <w:rsid w:val="00CC4EF9"/>
    <w:rsid w:val="00D034C7"/>
    <w:rsid w:val="00D65A9C"/>
    <w:rsid w:val="00DA7300"/>
    <w:rsid w:val="00DD3B3F"/>
    <w:rsid w:val="00E74C8D"/>
    <w:rsid w:val="00ED2377"/>
    <w:rsid w:val="00FB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127DC9"/>
  <w15:chartTrackingRefBased/>
  <w15:docId w15:val="{B595984C-7983-4DEA-8D85-40B26F95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8FC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Level1">
    <w:name w:val="ParaLevel1"/>
    <w:basedOn w:val="Normal"/>
    <w:rsid w:val="00BC5472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rsid w:val="00BC5472"/>
    <w:pPr>
      <w:numPr>
        <w:ilvl w:val="1"/>
        <w:numId w:val="1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rsid w:val="00BC5472"/>
    <w:pPr>
      <w:numPr>
        <w:ilvl w:val="2"/>
        <w:numId w:val="1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rsid w:val="00BC5472"/>
    <w:pPr>
      <w:numPr>
        <w:ilvl w:val="3"/>
        <w:numId w:val="1"/>
      </w:numPr>
      <w:tabs>
        <w:tab w:val="clear" w:pos="3207"/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rsid w:val="00BC5472"/>
    <w:pPr>
      <w:numPr>
        <w:ilvl w:val="4"/>
        <w:numId w:val="1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rsid w:val="00BC5472"/>
    <w:pPr>
      <w:numPr>
        <w:ilvl w:val="5"/>
        <w:numId w:val="1"/>
      </w:numPr>
      <w:tabs>
        <w:tab w:val="clear" w:pos="4625"/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rsid w:val="00BC5472"/>
    <w:pPr>
      <w:numPr>
        <w:ilvl w:val="6"/>
        <w:numId w:val="1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rsid w:val="00BC5472"/>
    <w:pPr>
      <w:numPr>
        <w:ilvl w:val="7"/>
        <w:numId w:val="1"/>
      </w:numPr>
      <w:tabs>
        <w:tab w:val="clear" w:pos="6043"/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rsid w:val="00BC5472"/>
    <w:pPr>
      <w:numPr>
        <w:ilvl w:val="8"/>
        <w:numId w:val="1"/>
      </w:numPr>
      <w:suppressAutoHyphens/>
      <w:spacing w:before="240" w:after="240"/>
      <w:jc w:val="both"/>
      <w:outlineLvl w:val="8"/>
    </w:pPr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C547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5472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C5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4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5BD"/>
    <w:pPr>
      <w:ind w:left="1134" w:hanging="567"/>
      <w:contextualSpacing/>
    </w:pPr>
  </w:style>
  <w:style w:type="paragraph" w:customStyle="1" w:styleId="xxxmsonormal">
    <w:name w:val="x_xxmsonormal"/>
    <w:basedOn w:val="Normal"/>
    <w:rsid w:val="0090793D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108FC"/>
    <w:rPr>
      <w:rFonts w:ascii="Times New Roman" w:eastAsiaTheme="majorEastAsia" w:hAnsi="Times New Roman" w:cstheme="majorBidi"/>
      <w:b/>
      <w:sz w:val="24"/>
      <w:szCs w:val="26"/>
    </w:rPr>
  </w:style>
  <w:style w:type="numbering" w:customStyle="1" w:styleId="CurrentList1">
    <w:name w:val="Current List1"/>
    <w:uiPriority w:val="99"/>
    <w:rsid w:val="00B4296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61DB-C212-4651-9F80-5BEF61AE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Abey</dc:creator>
  <cp:keywords/>
  <dc:description/>
  <cp:lastModifiedBy>Ranjna Theaker</cp:lastModifiedBy>
  <cp:revision>25</cp:revision>
  <dcterms:created xsi:type="dcterms:W3CDTF">2021-07-12T13:43:00Z</dcterms:created>
  <dcterms:modified xsi:type="dcterms:W3CDTF">2025-11-27T15:36:00Z</dcterms:modified>
</cp:coreProperties>
</file>